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D2" w:rsidRDefault="00CF55D2" w:rsidP="00CF55D2">
      <w:pPr>
        <w:pStyle w:val="Default"/>
        <w:ind w:left="7080"/>
      </w:pPr>
      <w:bookmarkStart w:id="0" w:name="_GoBack"/>
      <w:bookmarkEnd w:id="0"/>
      <w:r>
        <w:t>WB-I.6331.36.2021</w:t>
      </w:r>
    </w:p>
    <w:p w:rsidR="00CF55D2" w:rsidRDefault="00CF55D2" w:rsidP="00CF55D2">
      <w:pPr>
        <w:pStyle w:val="Default"/>
        <w:rPr>
          <w:sz w:val="22"/>
          <w:szCs w:val="22"/>
        </w:rPr>
      </w:pPr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CF55D2" w:rsidTr="00CF55D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F55D2" w:rsidRDefault="00CF55D2">
            <w:pPr>
              <w:pStyle w:val="Nagwek1"/>
              <w:spacing w:before="0" w:beforeAutospacing="0" w:after="135" w:afterAutospacing="0" w:line="720" w:lineRule="atLeast"/>
              <w:jc w:val="center"/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</w:pPr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 xml:space="preserve">Ostrzeżenie 2 stopnia dla: miasta </w:t>
            </w:r>
            <w:proofErr w:type="spellStart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>Krakowa,powiatu</w:t>
            </w:r>
            <w:proofErr w:type="spellEnd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>krakowskiego,powiatu</w:t>
            </w:r>
            <w:proofErr w:type="spellEnd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>suskiego,powiatu</w:t>
            </w:r>
            <w:proofErr w:type="spellEnd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>oświęcimskiego,powiatu</w:t>
            </w:r>
            <w:proofErr w:type="spellEnd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 xml:space="preserve"> olkuskiego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F55D2">
              <w:tc>
                <w:tcPr>
                  <w:tcW w:w="0" w:type="auto"/>
                  <w:vAlign w:val="center"/>
                  <w:hideMark/>
                </w:tcPr>
                <w:p w:rsidR="00CF55D2" w:rsidRDefault="00CF55D2">
                  <w:pPr>
                    <w:rPr>
                      <w:rFonts w:ascii="Trebuchet MS" w:eastAsia="Times New Roman" w:hAnsi="Trebuchet MS"/>
                      <w:b/>
                      <w:bCs/>
                      <w:color w:val="111111"/>
                      <w:sz w:val="45"/>
                      <w:szCs w:val="45"/>
                    </w:rPr>
                  </w:pPr>
                </w:p>
              </w:tc>
            </w:tr>
          </w:tbl>
          <w:p w:rsidR="00CF55D2" w:rsidRDefault="00CF55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55D2" w:rsidTr="00CF55D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F55D2"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2"/>
                  </w:tblGrid>
                  <w:tr w:rsidR="00CF55D2">
                    <w:trPr>
                      <w:tblCellSpacing w:w="0" w:type="dxa"/>
                    </w:trPr>
                    <w:tc>
                      <w:tcPr>
                        <w:tcW w:w="9062" w:type="dxa"/>
                        <w:tcBorders>
                          <w:top w:val="outset" w:sz="8" w:space="0" w:color="auto"/>
                          <w:left w:val="outset" w:sz="8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F55D2" w:rsidRDefault="00CF55D2">
                        <w:pPr>
                          <w:spacing w:before="100" w:beforeAutospacing="1"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POZIOM 2</w:t>
                        </w:r>
                      </w:p>
                      <w:p w:rsidR="00CF55D2" w:rsidRDefault="00CF55D2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Powiadomienie o ryzyku wystąpienia przekroczenia </w:t>
                        </w:r>
                      </w:p>
                      <w:p w:rsidR="00CF55D2" w:rsidRDefault="00CF55D2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poziomu informowania </w:t>
                        </w:r>
                        <w:bookmarkStart w:id="1" w:name="_Hlk22446545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dla pyłu zawieszonego PM10 </w:t>
                        </w:r>
                        <w:bookmarkEnd w:id="1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w powietrzu</w:t>
                        </w:r>
                      </w:p>
                    </w:tc>
                  </w:tr>
                </w:tbl>
                <w:p w:rsidR="00CF55D2" w:rsidRDefault="00CF55D2">
                  <w:pPr>
                    <w:spacing w:line="39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3"/>
                    <w:gridCol w:w="5049"/>
                  </w:tblGrid>
                  <w:tr w:rsidR="00CF55D2">
                    <w:trPr>
                      <w:trHeight w:val="574"/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outset" w:sz="12" w:space="0" w:color="auto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INFORMACJE O RYZYKU PRZEKROCZENIA POZIOMU INFORMOWANIA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3993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Zagrożenie</w:t>
                        </w:r>
                      </w:p>
                    </w:tc>
                    <w:tc>
                      <w:tcPr>
                        <w:tcW w:w="5049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Ryzyko wystąpienia przekroczenia poziomu informowania (100 µg/m3) dla pyłu zawieszonego PM10 w powietrzu.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3993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Data wystąpienia</w:t>
                        </w:r>
                      </w:p>
                    </w:tc>
                    <w:tc>
                      <w:tcPr>
                        <w:tcW w:w="5049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13.12.2021 r. godz. 8.30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3993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Przewidywany czas trwania ryzyka</w:t>
                        </w:r>
                      </w:p>
                    </w:tc>
                    <w:tc>
                      <w:tcPr>
                        <w:tcW w:w="5049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Od godz. 8.30 dnia 13.12.2021 r. do godz. 24.00 dnia 13.12.2021 r.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3993" w:type="dxa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Przyczyny </w:t>
                        </w:r>
                      </w:p>
                    </w:tc>
                    <w:tc>
                      <w:tcPr>
                        <w:tcW w:w="5049" w:type="dxa"/>
                        <w:tcBorders>
                          <w:top w:val="nil"/>
                          <w:left w:val="nil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Warunki meteorologiczne utrudniające rozprzestrzenianie się zanieczyszczeń w sytuacji wzmożonej emisji z sektora bytowo-komunalnego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20" w:after="12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Prognozowana jakość powietrza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Prognoza na dzień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13.12.2021 r</w:t>
                        </w:r>
                        <w:r>
                          <w:rPr>
                            <w:rFonts w:ascii="Arial" w:hAnsi="Arial" w:cs="Arial"/>
                          </w:rPr>
                          <w:t xml:space="preserve">. dla stężeń średniodobowych pyłu PM10, przygotowana na podstawie wyników pomiarów Państwowego Monitoringu Jakości Powietrza. 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nil"/>
                          <w:left w:val="outset" w:sz="12" w:space="0" w:color="auto"/>
                          <w:bottom w:val="nil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 w:after="160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Dzień 13.12.2021 r.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nil"/>
                          <w:left w:val="outset" w:sz="12" w:space="0" w:color="auto"/>
                          <w:bottom w:val="nil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 w:after="160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Obszar ryzyka wystąpienia przekroczenia poziomu informowania dla pyłu PM10</w:t>
                        </w:r>
                      </w:p>
                      <w:p w:rsidR="00CF55D2" w:rsidRDefault="00CF55D2">
                        <w:pPr>
                          <w:spacing w:before="100" w:beforeAutospacing="1" w:after="160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Prognozowane na dzień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13.12.2021 r.</w:t>
                        </w:r>
                        <w:r>
                          <w:rPr>
                            <w:rFonts w:ascii="Arial" w:hAnsi="Arial" w:cs="Arial"/>
                          </w:rPr>
                          <w:t xml:space="preserve"> przekroczenie poziomu informowania dla pyłu PM10 obejmuje miasto: Kraków oraz powiaty: krakowski, oświęcimski, olkuski, suski.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 w:after="160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Ludność narażona na ryzyko wystąpienia przekroczenia poziomu informowania dla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lastRenderedPageBreak/>
                          <w:t>pyłu PM10</w:t>
                        </w:r>
                      </w:p>
                      <w:p w:rsidR="00CF55D2" w:rsidRDefault="00CF55D2">
                        <w:pPr>
                          <w:spacing w:before="100" w:beforeAutospacing="1" w:after="160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Ludność zamieszkująca obszar, na którym w dniu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13.12.2021 r.</w:t>
                        </w:r>
                        <w:r>
                          <w:rPr>
                            <w:rFonts w:ascii="Arial" w:hAnsi="Arial" w:cs="Arial"/>
                          </w:rPr>
                          <w:t xml:space="preserve"> istnieje ryzyko przekroczenia poziomu informowania dla pyłu PM10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: 1 408 300.</w:t>
                        </w:r>
                      </w:p>
                    </w:tc>
                  </w:tr>
                </w:tbl>
                <w:p w:rsidR="00CF55D2" w:rsidRDefault="00CF55D2">
                  <w:pPr>
                    <w:spacing w:line="39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8"/>
                    <w:gridCol w:w="6544"/>
                  </w:tblGrid>
                  <w:tr w:rsidR="00CF55D2">
                    <w:trPr>
                      <w:trHeight w:val="586"/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outset" w:sz="12" w:space="0" w:color="auto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INFORMACJE O ZAGROŻENIU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2498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Wrażliwe grupy ludności</w:t>
                        </w:r>
                      </w:p>
                    </w:tc>
                    <w:tc>
                      <w:tcPr>
                        <w:tcW w:w="6544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ind w:left="284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 xml:space="preserve">osoby cierpiące z powodu przewlekłych chorób sercowo-naczyniowych (zwłaszcza niewydolność serca, choroba wieńcowa), </w:t>
                        </w:r>
                      </w:p>
                      <w:p w:rsidR="00CF55D2" w:rsidRDefault="00CF55D2">
                        <w:pPr>
                          <w:ind w:left="284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 xml:space="preserve">osoby cierpiące z powodu przewlekłych chorób układu oddechowego (np. astma, przewlekła obturacyjna choroba płuc), </w:t>
                        </w:r>
                      </w:p>
                      <w:p w:rsidR="00CF55D2" w:rsidRDefault="00CF55D2">
                        <w:pPr>
                          <w:ind w:left="284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>osoby starsze, kobiety w ciąży oraz dzieci,</w:t>
                        </w:r>
                      </w:p>
                      <w:p w:rsidR="00CF55D2" w:rsidRDefault="00CF55D2">
                        <w:pPr>
                          <w:ind w:left="284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>osoby z rozpoznaną chorobą nowotworową oraz ozdrowieńcy.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2498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Możliwe negatywne skutki dla zdrowia</w:t>
                        </w:r>
                      </w:p>
                    </w:tc>
                    <w:tc>
                      <w:tcPr>
                        <w:tcW w:w="6544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Osoby cierpiące z powodu chorób serca mogą odczuwać pogorszenie samopoczucia np. uczucie bólu w klatce piersiowej, brak tchu, znużenie. </w:t>
                        </w:r>
                      </w:p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Osoby cierpiące z powodu przewlekłych chorób układu oddechowego mogą odczuwać przejściowe nasilenie dolegliwości, w tym kaszel, dyskomfort w klatce piersiowej, nasilenie się objawów ataków astmy.</w:t>
                        </w:r>
                      </w:p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Podobne objawy mogą wystąpić również u osób zdrowych. W okresach wysokich stężeń pyłu zawieszonego w powietrzu zwiększa się ryzyko infekcji dróg oddechowych. 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2498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Zalecane środki ostrożności</w:t>
                        </w:r>
                      </w:p>
                    </w:tc>
                    <w:tc>
                      <w:tcPr>
                        <w:tcW w:w="6544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Ogół ludności:</w:t>
                        </w:r>
                      </w:p>
                      <w:p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rozważ ograniczenie intensywnego wysiłku fizycznego na zewnątrz jeśli odczuwasz pieczenie w oczach, kaszel lub ból gardła, </w:t>
                        </w:r>
                      </w:p>
                      <w:p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ogranicz wietrzenie pomieszczeń, </w:t>
                        </w:r>
                      </w:p>
                      <w:p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- unikaj działań zwiększających zanieczyszczenie powietrza, np. palenia w kominku.</w:t>
                        </w:r>
                      </w:p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Wrażliwe grupy ludności:</w:t>
                        </w:r>
                      </w:p>
                      <w:p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ogranicz intensywny wysiłek fizyczny na zewnątrz, </w:t>
                        </w:r>
                      </w:p>
                      <w:p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nie zapominaj o normalnie przyjmowanych lekach, </w:t>
                        </w:r>
                      </w:p>
                      <w:p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- osoby z astmą mogą częściej odczuwać objawy (duszność, kaszel, świsty) i potrzebować swoich leków częściej niż normalnie,</w:t>
                        </w:r>
                      </w:p>
                      <w:p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- ogranicz wietrzenie pomieszczeń,</w:t>
                        </w:r>
                      </w:p>
                      <w:p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- unikaj działań zwiększających zanieczyszczenie powietrza, np. palenia w kominku.</w:t>
                        </w:r>
                      </w:p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W przypadku nasilenia objawów chorobowych zalecana jest konsultacja z lekarzem. </w:t>
                        </w:r>
                      </w:p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Zaleca się również:</w:t>
                        </w:r>
                      </w:p>
                      <w:p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zwiększenie nadzoru nad osobami przewlekle chorymi, w tym niepełnosprawnymi, </w:t>
                        </w:r>
                      </w:p>
                      <w:p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prowadzenie szerokiej edukacji adresowanej przede wszystkim do uczniów szkół podstawowych, średnich oraz ich prawnych opiekunów, dotyczącej problemu zanieczyszczonego powietrza oraz możliwych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zachowań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i czynności zmniejszających ryzyko narażenia na wysokie stężenia zanieczyszczeń w tym pyłu zawieszonego,</w:t>
                        </w:r>
                      </w:p>
                      <w:p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- bieżące śledzenie informacji o zanieczyszczeniu powietrza</w:t>
                        </w:r>
                      </w:p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t>(</w:t>
                        </w:r>
                        <w:hyperlink r:id="rId4" w:history="1">
                          <w:r>
                            <w:rPr>
                              <w:rStyle w:val="Hipercze"/>
                              <w:rFonts w:ascii="Arial" w:hAnsi="Arial" w:cs="Arial"/>
                              <w:color w:val="000000"/>
                            </w:rPr>
                            <w:t>http://powietrze.gios.gov.pl/pjp/current</w:t>
                          </w:r>
                        </w:hyperlink>
                        <w:r>
                          <w:t>).</w:t>
                        </w:r>
                      </w:p>
                    </w:tc>
                  </w:tr>
                </w:tbl>
                <w:p w:rsidR="00CF55D2" w:rsidRDefault="00CF55D2">
                  <w:pPr>
                    <w:spacing w:line="39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7"/>
                    <w:gridCol w:w="6505"/>
                  </w:tblGrid>
                  <w:tr w:rsidR="00CF55D2">
                    <w:trPr>
                      <w:trHeight w:val="531"/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outset" w:sz="12" w:space="0" w:color="auto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DZIAŁANIA ZMIERZAJĄCE DO OGRANICZENIA PRZEKROCZEŃ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Zakres działań krótkoterminowych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Stopień 2</w:t>
                        </w:r>
                      </w:p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Obowiązujące ograniczenia:</w:t>
                        </w:r>
                      </w:p>
                      <w:p w:rsidR="00CF55D2" w:rsidRDefault="00CF55D2">
                        <w:pPr>
                          <w:ind w:left="357"/>
                        </w:pPr>
                        <w:r>
                          <w:rPr>
                            <w:rFonts w:ascii="Arial" w:hAnsi="Arial" w:cs="Arial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Zakaz eksploatacji kominków i ogrzewaczy pomieszczeń na węgiel lub drewno (kozy, piece kaflowe), jeżeli nie stanowią jedynego źródła ciepła.*</w:t>
                        </w:r>
                      </w:p>
                      <w:p w:rsidR="00CF55D2" w:rsidRDefault="00CF55D2">
                        <w:pPr>
                          <w:ind w:left="357"/>
                        </w:pPr>
                        <w:r>
                          <w:rPr>
                            <w:rFonts w:ascii="Arial" w:hAnsi="Arial" w:cs="Arial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Zakaz aktywności na zewnątrz dzieci i młodzieży uczących się w placówkach oświatowo-wychowawczych i opiekuńczo-wychowawczych.</w:t>
                        </w:r>
                      </w:p>
                      <w:p w:rsidR="00CF55D2" w:rsidRDefault="00CF55D2">
                        <w:pPr>
                          <w:ind w:left="357"/>
                        </w:pPr>
                        <w:r>
                          <w:rPr>
                            <w:rFonts w:ascii="Arial" w:hAnsi="Arial" w:cs="Arial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*Na obszarze Krakowa zakaz używania wszystkich kominków i ogrzewaczy na węgiel i drewno obowiązuje przez cały rok </w:t>
                        </w:r>
                      </w:p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 xml:space="preserve">Zadania wójtów, burmistrzów i prezydentów miast </w:t>
                        </w:r>
                      </w:p>
                      <w:p w:rsidR="00CF55D2" w:rsidRDefault="00CF55D2">
                        <w:pPr>
                          <w:shd w:val="clear" w:color="auto" w:fill="FFFFFF"/>
                          <w:ind w:left="284" w:right="-2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 xml:space="preserve">Gminy zobowiązane są do prowadzenia kontroli pod kątem </w:t>
                        </w:r>
                        <w:r>
                          <w:rPr>
                            <w:rFonts w:ascii="Arial" w:hAnsi="Arial" w:cs="Arial"/>
                          </w:rPr>
                          <w:lastRenderedPageBreak/>
                          <w:t>spalania odpadów i przestrzegania wymagań uchwały antysmogowej.</w:t>
                        </w:r>
                      </w:p>
                    </w:tc>
                  </w:tr>
                </w:tbl>
                <w:p w:rsidR="00CF55D2" w:rsidRDefault="00CF55D2">
                  <w:pPr>
                    <w:spacing w:line="39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7"/>
                    <w:gridCol w:w="6505"/>
                  </w:tblGrid>
                  <w:tr w:rsidR="00CF55D2">
                    <w:trPr>
                      <w:trHeight w:val="586"/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outset" w:sz="12" w:space="0" w:color="auto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INFORMACJE ORGANIZACYJNE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Data wydania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13.12.2021 r. godz. 8.30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Podstawa prawna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ind w:left="317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 xml:space="preserve">Ustawa z dnia 27 kwietnia 2001 r. Prawo ochrony środowiska (Dz. U. z 2019 r. poz. 1396 z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późn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zm.)</w:t>
                        </w:r>
                      </w:p>
                      <w:p w:rsidR="00CF55D2" w:rsidRDefault="00CF55D2">
                        <w:pPr>
                          <w:ind w:left="317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>rozporządzenie Ministra Środowiska z dnia 8 października 2019 r. zmieniające rozporządzenie w sprawie poziomów niektórych substancji w powietrzu (Dz. U. poz. 1931)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Źródła danych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ind w:left="317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>Państwowy Monitoring Środowiska – dane z systemu monitoringu jakości powietrza Głównego Inspektoratu Ochrony Środowiska</w:t>
                        </w:r>
                      </w:p>
                      <w:p w:rsidR="00CF55D2" w:rsidRDefault="00CF55D2">
                        <w:pPr>
                          <w:ind w:left="317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>Instytut Ochrony Środowiska – Państwowy Instytut Badawczy (IOŚ-PIB) w Warszawie - prognoza jakości powietrza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Opracowanie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pStyle w:val="Tekstkomentarza"/>
                          <w:spacing w:after="0" w:afterAutospacing="0"/>
                        </w:pPr>
                        <w:r>
                          <w:rPr>
                            <w:rFonts w:ascii="Arial" w:hAnsi="Arial" w:cs="Arial"/>
                          </w:rPr>
                          <w:t xml:space="preserve">Departament Monitoringu Środowiska Głównego Inspektoratu Ochrony Środowiska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Regionalny Wydział Monitoringu Środowiska w Krakowie</w:t>
                        </w:r>
                      </w:p>
                    </w:tc>
                  </w:tr>
                  <w:tr w:rsidR="00CF55D2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Publikacja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F55D2" w:rsidRDefault="00CF55D2">
                        <w:pPr>
                          <w:spacing w:before="100" w:beforeAutospacing="1"/>
                          <w:jc w:val="both"/>
                        </w:pPr>
                        <w:hyperlink r:id="rId5" w:history="1">
                          <w:r>
                            <w:rPr>
                              <w:rStyle w:val="Hipercze"/>
                              <w:rFonts w:ascii="Arial" w:hAnsi="Arial" w:cs="Arial"/>
                              <w:color w:val="000000"/>
                            </w:rPr>
                            <w:t>http://powietrze.gios.gov.pl/pjp/rwms/6</w:t>
                          </w:r>
                        </w:hyperlink>
                        <w:r>
                          <w:t xml:space="preserve"> </w:t>
                        </w:r>
                      </w:p>
                    </w:tc>
                  </w:tr>
                </w:tbl>
                <w:p w:rsidR="00CF55D2" w:rsidRDefault="00CF55D2">
                  <w:pPr>
                    <w:pStyle w:val="NormalnyWeb"/>
                    <w:spacing w:line="390" w:lineRule="atLeast"/>
                    <w:rPr>
                      <w:rFonts w:ascii="Arial" w:eastAsiaTheme="minorHAnsi" w:hAnsi="Arial" w:cs="Arial"/>
                      <w:color w:val="000000"/>
                    </w:rPr>
                  </w:pPr>
                </w:p>
                <w:p w:rsidR="00CF55D2" w:rsidRDefault="00CF55D2">
                  <w:pPr>
                    <w:spacing w:after="240" w:line="39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</w:p>
                <w:p w:rsidR="00CF55D2" w:rsidRDefault="00CF55D2">
                  <w:pPr>
                    <w:spacing w:line="39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pl-PL"/>
                    </w:rPr>
                    <w:lastRenderedPageBreak/>
                    <w:drawing>
                      <wp:inline distT="0" distB="0" distL="0" distR="0">
                        <wp:extent cx="5908675" cy="4421505"/>
                        <wp:effectExtent l="0" t="0" r="0" b="0"/>
                        <wp:docPr id="1" name="Obraz 1" descr="https://powietrze.malopolska.pl/wp-content/uploads/2020/11/Ostrzezenie_2_stop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owietrze.malopolska.pl/wp-content/uploads/2020/11/Ostrzezenie_2_stopn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8675" cy="442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55D2" w:rsidRDefault="00CF5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55D2" w:rsidRDefault="00CF55D2" w:rsidP="00CF55D2">
      <w:pPr>
        <w:pStyle w:val="Default"/>
        <w:rPr>
          <w:sz w:val="22"/>
          <w:szCs w:val="22"/>
        </w:rPr>
      </w:pPr>
    </w:p>
    <w:p w:rsidR="00CF55D2" w:rsidRDefault="00CF55D2" w:rsidP="00CF55D2">
      <w:pPr>
        <w:pStyle w:val="Default"/>
        <w:rPr>
          <w:color w:val="auto"/>
        </w:rPr>
      </w:pPr>
    </w:p>
    <w:p w:rsidR="00C4305C" w:rsidRPr="00CF55D2" w:rsidRDefault="00C4305C" w:rsidP="00CF55D2"/>
    <w:sectPr w:rsidR="00C4305C" w:rsidRPr="00CF55D2" w:rsidSect="00D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976"/>
    <w:rsid w:val="001D7B31"/>
    <w:rsid w:val="001F482E"/>
    <w:rsid w:val="00241DC2"/>
    <w:rsid w:val="00342FED"/>
    <w:rsid w:val="00452976"/>
    <w:rsid w:val="004F26A3"/>
    <w:rsid w:val="00C4305C"/>
    <w:rsid w:val="00CF55D2"/>
    <w:rsid w:val="00DC1ED9"/>
    <w:rsid w:val="00E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ED07"/>
  <w15:docId w15:val="{FF86D2B2-C5D4-49ED-9B83-DAD7896C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ED9"/>
  </w:style>
  <w:style w:type="paragraph" w:styleId="Nagwek1">
    <w:name w:val="heading 1"/>
    <w:basedOn w:val="Normalny"/>
    <w:link w:val="Nagwek1Znak"/>
    <w:uiPriority w:val="9"/>
    <w:qFormat/>
    <w:rsid w:val="00CF55D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9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305C"/>
    <w:rPr>
      <w:color w:val="0000FF" w:themeColor="hyperlink"/>
      <w:u w:val="single"/>
    </w:rPr>
  </w:style>
  <w:style w:type="paragraph" w:customStyle="1" w:styleId="Default">
    <w:name w:val="Default"/>
    <w:rsid w:val="00CF5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55D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5D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owietrze.gios.gov.pl/pjp/rwms/6" TargetMode="External"/><Relationship Id="rId4" Type="http://schemas.openxmlformats.org/officeDocument/2006/relationships/hyperlink" Target="http://powietrze.gios.gov.pl/pjp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740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tkurek</dc:creator>
  <cp:keywords/>
  <dc:description/>
  <cp:lastModifiedBy>Krzysztof Chorabik</cp:lastModifiedBy>
  <cp:revision>11</cp:revision>
  <dcterms:created xsi:type="dcterms:W3CDTF">2021-03-22T08:44:00Z</dcterms:created>
  <dcterms:modified xsi:type="dcterms:W3CDTF">2021-12-13T07:52:00Z</dcterms:modified>
</cp:coreProperties>
</file>